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Ind w:w="-452" w:type="dxa"/>
        <w:tblLayout w:type="fixed"/>
        <w:tblLook w:val="04A0" w:firstRow="1" w:lastRow="0" w:firstColumn="1" w:lastColumn="0" w:noHBand="0" w:noVBand="1"/>
      </w:tblPr>
      <w:tblGrid>
        <w:gridCol w:w="3713"/>
        <w:gridCol w:w="5811"/>
      </w:tblGrid>
      <w:tr w:rsidR="00427389" w14:paraId="666BA49D" w14:textId="77777777" w:rsidTr="00D50899">
        <w:trPr>
          <w:trHeight w:val="2048"/>
        </w:trPr>
        <w:tc>
          <w:tcPr>
            <w:tcW w:w="3713" w:type="dxa"/>
          </w:tcPr>
          <w:p w14:paraId="50756A2F" w14:textId="77777777" w:rsidR="00427389" w:rsidRPr="00A376ED" w:rsidRDefault="00427389">
            <w:pPr>
              <w:jc w:val="center"/>
              <w:rPr>
                <w:b/>
                <w:color w:val="000000" w:themeColor="text1"/>
                <w:sz w:val="26"/>
                <w:szCs w:val="26"/>
              </w:rPr>
            </w:pPr>
            <w:r w:rsidRPr="00A376ED">
              <w:rPr>
                <w:b/>
                <w:color w:val="000000" w:themeColor="text1"/>
                <w:sz w:val="26"/>
                <w:szCs w:val="26"/>
              </w:rPr>
              <w:t>UỶ BAN NHÂN DÂN</w:t>
            </w:r>
          </w:p>
          <w:p w14:paraId="43777407" w14:textId="2E46599C" w:rsidR="00427389" w:rsidRPr="00A376ED" w:rsidRDefault="00427389">
            <w:pPr>
              <w:jc w:val="center"/>
              <w:rPr>
                <w:b/>
                <w:color w:val="000000" w:themeColor="text1"/>
                <w:sz w:val="26"/>
                <w:szCs w:val="26"/>
              </w:rPr>
            </w:pPr>
            <w:r w:rsidRPr="00A376ED">
              <w:rPr>
                <w:b/>
                <w:color w:val="000000" w:themeColor="text1"/>
                <w:sz w:val="26"/>
                <w:szCs w:val="26"/>
              </w:rPr>
              <w:t xml:space="preserve">XÃ </w:t>
            </w:r>
            <w:r w:rsidR="00E50AA8" w:rsidRPr="00A376ED">
              <w:rPr>
                <w:b/>
                <w:color w:val="000000" w:themeColor="text1"/>
                <w:sz w:val="26"/>
                <w:szCs w:val="26"/>
              </w:rPr>
              <w:t xml:space="preserve">CẨM </w:t>
            </w:r>
            <w:r w:rsidR="00A94EA0">
              <w:rPr>
                <w:b/>
                <w:color w:val="000000" w:themeColor="text1"/>
                <w:sz w:val="26"/>
                <w:szCs w:val="26"/>
              </w:rPr>
              <w:t>MINH</w:t>
            </w:r>
          </w:p>
          <w:p w14:paraId="58AAFA0C" w14:textId="4E0390AA" w:rsidR="00427389" w:rsidRPr="00D50899" w:rsidRDefault="00A376ED">
            <w:pPr>
              <w:jc w:val="cente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0288" behindDoc="0" locked="0" layoutInCell="1" allowOverlap="1" wp14:anchorId="79D1A431" wp14:editId="6306EB4F">
                      <wp:simplePos x="0" y="0"/>
                      <wp:positionH relativeFrom="column">
                        <wp:posOffset>710565</wp:posOffset>
                      </wp:positionH>
                      <wp:positionV relativeFrom="paragraph">
                        <wp:posOffset>60896</wp:posOffset>
                      </wp:positionV>
                      <wp:extent cx="722299"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722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5C887B"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4.8pt" to="112.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" strokecolor="black [3040]"/>
                  </w:pict>
                </mc:Fallback>
              </mc:AlternateContent>
            </w:r>
          </w:p>
          <w:p w14:paraId="32477F78" w14:textId="77777777" w:rsidR="00427389" w:rsidRPr="00D50899" w:rsidRDefault="00427389">
            <w:pPr>
              <w:jc w:val="center"/>
              <w:rPr>
                <w:color w:val="000000" w:themeColor="text1"/>
                <w:sz w:val="28"/>
                <w:szCs w:val="28"/>
              </w:rPr>
            </w:pPr>
            <w:r w:rsidRPr="00D50899">
              <w:rPr>
                <w:color w:val="000000" w:themeColor="text1"/>
                <w:sz w:val="28"/>
                <w:szCs w:val="28"/>
              </w:rPr>
              <w:t xml:space="preserve">Số: </w:t>
            </w:r>
            <w:r w:rsidR="009A45FC" w:rsidRPr="00D50899">
              <w:rPr>
                <w:color w:val="000000" w:themeColor="text1"/>
                <w:sz w:val="28"/>
                <w:szCs w:val="28"/>
              </w:rPr>
              <w:t xml:space="preserve">        </w:t>
            </w:r>
            <w:r w:rsidRPr="00D50899">
              <w:rPr>
                <w:color w:val="000000" w:themeColor="text1"/>
                <w:sz w:val="28"/>
                <w:szCs w:val="28"/>
              </w:rPr>
              <w:t>/UBND</w:t>
            </w:r>
          </w:p>
          <w:p w14:paraId="7BF1E1A7" w14:textId="02E0908C" w:rsidR="00427389" w:rsidRDefault="00427389" w:rsidP="009A45FC">
            <w:pPr>
              <w:jc w:val="center"/>
              <w:rPr>
                <w:color w:val="000000" w:themeColor="text1"/>
              </w:rPr>
            </w:pPr>
            <w:r>
              <w:rPr>
                <w:color w:val="000000" w:themeColor="text1"/>
              </w:rPr>
              <w:t xml:space="preserve">V/v triển khai Nghị định số </w:t>
            </w:r>
            <w:r w:rsidR="008E4349">
              <w:rPr>
                <w:color w:val="000000" w:themeColor="text1"/>
              </w:rPr>
              <w:t>07</w:t>
            </w:r>
            <w:r w:rsidR="009A45FC">
              <w:rPr>
                <w:color w:val="000000" w:themeColor="text1"/>
              </w:rPr>
              <w:t>/2025</w:t>
            </w:r>
            <w:r>
              <w:rPr>
                <w:color w:val="000000" w:themeColor="text1"/>
              </w:rPr>
              <w:t xml:space="preserve">/NĐ-CP </w:t>
            </w:r>
            <w:r w:rsidR="009A45FC">
              <w:rPr>
                <w:color w:val="000000" w:themeColor="text1"/>
              </w:rPr>
              <w:t>sửa đổi bổ sung một số điều của các nghị định về hộ tịch, quốc tịch, chứng thực</w:t>
            </w:r>
            <w:r w:rsidR="00D50899">
              <w:rPr>
                <w:color w:val="000000" w:themeColor="text1"/>
              </w:rPr>
              <w:t>.</w:t>
            </w:r>
          </w:p>
        </w:tc>
        <w:tc>
          <w:tcPr>
            <w:tcW w:w="5811" w:type="dxa"/>
          </w:tcPr>
          <w:p w14:paraId="096AB351" w14:textId="77777777" w:rsidR="00427389" w:rsidRDefault="00427389">
            <w:pPr>
              <w:jc w:val="center"/>
              <w:rPr>
                <w:b/>
                <w:color w:val="000000" w:themeColor="text1"/>
                <w:sz w:val="26"/>
                <w:szCs w:val="26"/>
              </w:rPr>
            </w:pPr>
            <w:r>
              <w:rPr>
                <w:b/>
                <w:color w:val="000000" w:themeColor="text1"/>
                <w:sz w:val="26"/>
                <w:szCs w:val="26"/>
              </w:rPr>
              <w:t>CỘNG HOÀ XÃ HỘI CHỦ NGHĨA VIỆT NAM</w:t>
            </w:r>
          </w:p>
          <w:p w14:paraId="5D6DD06A" w14:textId="77777777" w:rsidR="00427389" w:rsidRDefault="00427389">
            <w:pPr>
              <w:jc w:val="center"/>
              <w:rPr>
                <w:b/>
                <w:color w:val="000000" w:themeColor="text1"/>
                <w:sz w:val="28"/>
                <w:szCs w:val="28"/>
              </w:rPr>
            </w:pPr>
            <w:r>
              <w:rPr>
                <w:b/>
                <w:color w:val="000000" w:themeColor="text1"/>
                <w:sz w:val="28"/>
                <w:szCs w:val="28"/>
              </w:rPr>
              <w:t>Độc lập - Tự do - Hạnh phúc</w:t>
            </w:r>
          </w:p>
          <w:p w14:paraId="58E14FDE" w14:textId="77777777" w:rsidR="00427389" w:rsidRDefault="00427389">
            <w:pPr>
              <w:rPr>
                <w:color w:val="000000" w:themeColor="text1"/>
                <w:sz w:val="28"/>
                <w:szCs w:val="28"/>
              </w:rPr>
            </w:pPr>
            <w:r>
              <w:rPr>
                <w:noProof/>
              </w:rPr>
              <mc:AlternateContent>
                <mc:Choice Requires="wps">
                  <w:drawing>
                    <wp:anchor distT="0" distB="0" distL="114300" distR="114300" simplePos="0" relativeHeight="251659264" behindDoc="0" locked="0" layoutInCell="1" allowOverlap="1" wp14:anchorId="009E15FA" wp14:editId="4BBDCD52">
                      <wp:simplePos x="0" y="0"/>
                      <wp:positionH relativeFrom="column">
                        <wp:posOffset>887095</wp:posOffset>
                      </wp:positionH>
                      <wp:positionV relativeFrom="paragraph">
                        <wp:posOffset>60325</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5943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4.75pt" to="195.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"/>
                  </w:pict>
                </mc:Fallback>
              </mc:AlternateContent>
            </w:r>
          </w:p>
          <w:p w14:paraId="56C1DDED" w14:textId="7937622F" w:rsidR="00427389" w:rsidRDefault="00427389" w:rsidP="00A94EA0">
            <w:pPr>
              <w:rPr>
                <w:i/>
                <w:color w:val="000000" w:themeColor="text1"/>
                <w:sz w:val="28"/>
                <w:szCs w:val="28"/>
              </w:rPr>
            </w:pPr>
            <w:r>
              <w:rPr>
                <w:i/>
                <w:color w:val="000000" w:themeColor="text1"/>
                <w:sz w:val="28"/>
                <w:szCs w:val="28"/>
              </w:rPr>
              <w:t xml:space="preserve">        </w:t>
            </w:r>
            <w:r w:rsidR="00E50AA8">
              <w:rPr>
                <w:i/>
                <w:color w:val="000000" w:themeColor="text1"/>
                <w:sz w:val="28"/>
                <w:szCs w:val="28"/>
              </w:rPr>
              <w:t xml:space="preserve">Cẩm </w:t>
            </w:r>
            <w:r w:rsidR="00A94EA0">
              <w:rPr>
                <w:i/>
                <w:color w:val="000000" w:themeColor="text1"/>
                <w:sz w:val="28"/>
                <w:szCs w:val="28"/>
              </w:rPr>
              <w:t>Minh</w:t>
            </w:r>
            <w:r>
              <w:rPr>
                <w:i/>
                <w:color w:val="000000" w:themeColor="text1"/>
                <w:sz w:val="28"/>
                <w:szCs w:val="28"/>
              </w:rPr>
              <w:t xml:space="preserve">, ngày  </w:t>
            </w:r>
            <w:r w:rsidR="009A45FC">
              <w:rPr>
                <w:i/>
                <w:color w:val="000000" w:themeColor="text1"/>
                <w:sz w:val="28"/>
                <w:szCs w:val="28"/>
              </w:rPr>
              <w:t xml:space="preserve">      tháng 02 năm 2025</w:t>
            </w:r>
          </w:p>
        </w:tc>
      </w:tr>
    </w:tbl>
    <w:p w14:paraId="4A96FADE" w14:textId="77777777" w:rsidR="00427389" w:rsidRDefault="00427389" w:rsidP="00427389">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642"/>
      </w:tblGrid>
      <w:tr w:rsidR="00427389" w14:paraId="372610E5" w14:textId="77777777" w:rsidTr="00427389">
        <w:tc>
          <w:tcPr>
            <w:tcW w:w="2518" w:type="dxa"/>
            <w:hideMark/>
          </w:tcPr>
          <w:p w14:paraId="1D22FCB4" w14:textId="77777777" w:rsidR="00427389" w:rsidRDefault="00427389">
            <w:pPr>
              <w:jc w:val="right"/>
              <w:rPr>
                <w:color w:val="000000" w:themeColor="text1"/>
                <w:sz w:val="28"/>
                <w:szCs w:val="28"/>
              </w:rPr>
            </w:pPr>
            <w:r>
              <w:rPr>
                <w:color w:val="000000" w:themeColor="text1"/>
                <w:sz w:val="28"/>
                <w:szCs w:val="28"/>
              </w:rPr>
              <w:t>Kính gửi:</w:t>
            </w:r>
          </w:p>
        </w:tc>
        <w:tc>
          <w:tcPr>
            <w:tcW w:w="6946" w:type="dxa"/>
          </w:tcPr>
          <w:p w14:paraId="62454800" w14:textId="77777777" w:rsidR="00427389" w:rsidRDefault="00427389">
            <w:pPr>
              <w:rPr>
                <w:color w:val="000000" w:themeColor="text1"/>
                <w:sz w:val="28"/>
                <w:szCs w:val="28"/>
              </w:rPr>
            </w:pPr>
          </w:p>
          <w:p w14:paraId="16E81433" w14:textId="77777777" w:rsidR="00427389" w:rsidRDefault="00427389">
            <w:pPr>
              <w:rPr>
                <w:color w:val="000000" w:themeColor="text1"/>
                <w:sz w:val="28"/>
                <w:szCs w:val="28"/>
              </w:rPr>
            </w:pPr>
            <w:r>
              <w:rPr>
                <w:color w:val="000000" w:themeColor="text1"/>
                <w:sz w:val="28"/>
                <w:szCs w:val="28"/>
              </w:rPr>
              <w:t>- Các ngành, đoàn thể cấp xã;</w:t>
            </w:r>
          </w:p>
          <w:p w14:paraId="605BA717" w14:textId="4072F312" w:rsidR="00427389" w:rsidRDefault="00427389" w:rsidP="009A45FC">
            <w:pPr>
              <w:rPr>
                <w:color w:val="000000" w:themeColor="text1"/>
                <w:sz w:val="28"/>
                <w:szCs w:val="28"/>
              </w:rPr>
            </w:pPr>
            <w:r>
              <w:rPr>
                <w:color w:val="000000" w:themeColor="text1"/>
                <w:sz w:val="28"/>
                <w:szCs w:val="28"/>
              </w:rPr>
              <w:t xml:space="preserve">- </w:t>
            </w:r>
            <w:r w:rsidR="009A45FC">
              <w:rPr>
                <w:color w:val="000000" w:themeColor="text1"/>
                <w:sz w:val="28"/>
                <w:szCs w:val="28"/>
              </w:rPr>
              <w:t>Thôn trưởng các thôn</w:t>
            </w:r>
            <w:r w:rsidR="00E50AA8">
              <w:rPr>
                <w:color w:val="000000" w:themeColor="text1"/>
                <w:sz w:val="28"/>
                <w:szCs w:val="28"/>
              </w:rPr>
              <w:t>.</w:t>
            </w:r>
          </w:p>
        </w:tc>
      </w:tr>
      <w:tr w:rsidR="00427389" w14:paraId="147F9521" w14:textId="77777777" w:rsidTr="00427389">
        <w:tc>
          <w:tcPr>
            <w:tcW w:w="2518" w:type="dxa"/>
          </w:tcPr>
          <w:p w14:paraId="4A62FE7A" w14:textId="77777777" w:rsidR="00427389" w:rsidRDefault="00427389">
            <w:pPr>
              <w:jc w:val="right"/>
              <w:rPr>
                <w:color w:val="000000" w:themeColor="text1"/>
                <w:sz w:val="28"/>
                <w:szCs w:val="28"/>
              </w:rPr>
            </w:pPr>
          </w:p>
        </w:tc>
        <w:tc>
          <w:tcPr>
            <w:tcW w:w="6946" w:type="dxa"/>
          </w:tcPr>
          <w:p w14:paraId="52C96DA1" w14:textId="77777777" w:rsidR="00427389" w:rsidRDefault="00427389">
            <w:pPr>
              <w:rPr>
                <w:color w:val="000000" w:themeColor="text1"/>
                <w:sz w:val="28"/>
                <w:szCs w:val="28"/>
              </w:rPr>
            </w:pPr>
          </w:p>
        </w:tc>
      </w:tr>
    </w:tbl>
    <w:p w14:paraId="7D88CC15" w14:textId="77777777" w:rsidR="00427389" w:rsidRDefault="00427389" w:rsidP="00A376ED">
      <w:pPr>
        <w:pStyle w:val="NormalWeb"/>
        <w:spacing w:before="0" w:beforeAutospacing="0" w:after="0" w:afterAutospacing="0"/>
        <w:ind w:firstLine="720"/>
        <w:jc w:val="both"/>
        <w:rPr>
          <w:szCs w:val="28"/>
        </w:rPr>
      </w:pPr>
      <w:r>
        <w:rPr>
          <w:bCs/>
          <w:szCs w:val="28"/>
        </w:rPr>
        <w:t xml:space="preserve">Thực hiện </w:t>
      </w:r>
      <w:r w:rsidR="009A45FC">
        <w:rPr>
          <w:szCs w:val="28"/>
        </w:rPr>
        <w:t xml:space="preserve">Nghị định số 07/2025/NĐ-CP, ngày 09/01/2025 của Chính phủ </w:t>
      </w:r>
      <w:r w:rsidR="009A45FC">
        <w:rPr>
          <w:color w:val="000000" w:themeColor="text1"/>
        </w:rPr>
        <w:t xml:space="preserve">sửa đổi bổ sung một số điều của các nghị định về </w:t>
      </w:r>
      <w:r w:rsidR="00B70B19">
        <w:rPr>
          <w:color w:val="000000" w:themeColor="text1"/>
        </w:rPr>
        <w:t xml:space="preserve">hộ tịch, quốc tịch, chứng thực </w:t>
      </w:r>
      <w:r w:rsidR="009A45FC">
        <w:rPr>
          <w:color w:val="000000" w:themeColor="text1"/>
        </w:rPr>
        <w:t xml:space="preserve">(có hiệu lực kể từ ngày 09/01/2025). </w:t>
      </w:r>
      <w:r w:rsidR="00C45875">
        <w:rPr>
          <w:color w:val="000000" w:themeColor="text1"/>
        </w:rPr>
        <w:t xml:space="preserve">Công văn số 322/UBND-TP ngày 05/02/2025 của UBND huyện Cẩm Xuyên về việc triển khai Nghị định số </w:t>
      </w:r>
      <w:r w:rsidR="001F0324">
        <w:rPr>
          <w:color w:val="000000" w:themeColor="text1"/>
        </w:rPr>
        <w:t xml:space="preserve">75/2025/NĐ-CP sửa đổi bổ sung một số điều của các nghị định về hộ tịch, quốc tịch, chứng thực. </w:t>
      </w:r>
      <w:r w:rsidR="009A45FC">
        <w:rPr>
          <w:color w:val="000000" w:themeColor="text1"/>
        </w:rPr>
        <w:t xml:space="preserve">Để triển khai thực hiện thống nhất quy định của Nghị định </w:t>
      </w:r>
      <w:r w:rsidR="009A45FC">
        <w:rPr>
          <w:szCs w:val="28"/>
        </w:rPr>
        <w:t xml:space="preserve">số 07/2025/NĐ-CP, </w:t>
      </w:r>
      <w:r>
        <w:rPr>
          <w:szCs w:val="28"/>
        </w:rPr>
        <w:t xml:space="preserve">Ủy ban nhân dân xã </w:t>
      </w:r>
      <w:r w:rsidR="009A45FC">
        <w:rPr>
          <w:szCs w:val="28"/>
        </w:rPr>
        <w:t>yêu cầu các ngành, đoàn thể cấp xã và thôn trưởng các thôn thực hiện một số nội dung sau</w:t>
      </w:r>
      <w:r>
        <w:rPr>
          <w:szCs w:val="28"/>
        </w:rPr>
        <w:t>:</w:t>
      </w:r>
    </w:p>
    <w:p w14:paraId="040A2B35" w14:textId="77777777" w:rsidR="00C14320" w:rsidRDefault="00427389" w:rsidP="00A376ED">
      <w:pPr>
        <w:ind w:firstLine="720"/>
        <w:jc w:val="both"/>
        <w:rPr>
          <w:sz w:val="28"/>
          <w:szCs w:val="28"/>
        </w:rPr>
      </w:pPr>
      <w:r>
        <w:rPr>
          <w:sz w:val="28"/>
          <w:szCs w:val="28"/>
        </w:rPr>
        <w:t xml:space="preserve">1. </w:t>
      </w:r>
      <w:r w:rsidR="00E6632B">
        <w:rPr>
          <w:sz w:val="28"/>
          <w:szCs w:val="28"/>
        </w:rPr>
        <w:t xml:space="preserve">Tổ chức, tuyên truyền, phổ biến nội dung của Nghị định </w:t>
      </w:r>
      <w:r w:rsidR="00E6632B" w:rsidRPr="00E6632B">
        <w:rPr>
          <w:sz w:val="28"/>
          <w:szCs w:val="28"/>
        </w:rPr>
        <w:t>số 07/2025/NĐ-CP</w:t>
      </w:r>
      <w:r w:rsidR="00E6632B">
        <w:rPr>
          <w:sz w:val="28"/>
          <w:szCs w:val="28"/>
        </w:rPr>
        <w:t xml:space="preserve"> bằng các hình thức phù hợp cho các tổ chức, cá nhân trên địa bàn biết; đặc biệt là quy định mới được sửa đổi, bổ sung trong lĩnh vực hộ tịch, chứng thực.</w:t>
      </w:r>
    </w:p>
    <w:p w14:paraId="1528412F" w14:textId="77777777" w:rsidR="00427389" w:rsidRDefault="00427389" w:rsidP="00A376ED">
      <w:pPr>
        <w:ind w:firstLine="720"/>
        <w:jc w:val="both"/>
        <w:rPr>
          <w:sz w:val="28"/>
          <w:szCs w:val="28"/>
        </w:rPr>
      </w:pPr>
      <w:r>
        <w:rPr>
          <w:sz w:val="28"/>
          <w:szCs w:val="28"/>
        </w:rPr>
        <w:t xml:space="preserve">2. </w:t>
      </w:r>
      <w:r w:rsidR="00FA08B0">
        <w:rPr>
          <w:sz w:val="28"/>
          <w:szCs w:val="28"/>
        </w:rPr>
        <w:t>Trong quá trình thực hiện Nghị định số</w:t>
      </w:r>
      <w:r w:rsidR="00FA08B0">
        <w:rPr>
          <w:szCs w:val="28"/>
        </w:rPr>
        <w:t xml:space="preserve"> </w:t>
      </w:r>
      <w:r w:rsidR="00FA08B0" w:rsidRPr="00FA08B0">
        <w:rPr>
          <w:sz w:val="28"/>
          <w:szCs w:val="28"/>
        </w:rPr>
        <w:t>07/2025/NĐ-CP</w:t>
      </w:r>
      <w:r w:rsidR="00FA08B0">
        <w:rPr>
          <w:sz w:val="28"/>
          <w:szCs w:val="28"/>
        </w:rPr>
        <w:t>, cần lưu ý một số nội dung sau:</w:t>
      </w:r>
    </w:p>
    <w:p w14:paraId="44597301" w14:textId="77777777" w:rsidR="00FA08B0" w:rsidRDefault="00FA08B0" w:rsidP="00A376ED">
      <w:pPr>
        <w:ind w:firstLine="720"/>
        <w:jc w:val="both"/>
        <w:rPr>
          <w:sz w:val="28"/>
          <w:szCs w:val="28"/>
        </w:rPr>
      </w:pPr>
      <w:r>
        <w:rPr>
          <w:sz w:val="28"/>
          <w:szCs w:val="28"/>
        </w:rPr>
        <w:t>- Sửa đổi, bổ sung Nghị định số 23/2015/NĐ-CP ngày 16/02/2015 của Chính phủ về cấp bản sao từ sổ gốc, chứng thực bản sao từ bản chính, chứng thực chữa ký và chứng thực hợp đồng, giao dịch, cụ thể:</w:t>
      </w:r>
    </w:p>
    <w:p w14:paraId="369DB96B" w14:textId="77777777" w:rsidR="00FA08B0" w:rsidRDefault="00FA08B0" w:rsidP="00A376ED">
      <w:pPr>
        <w:ind w:firstLine="720"/>
        <w:jc w:val="both"/>
        <w:rPr>
          <w:sz w:val="28"/>
          <w:szCs w:val="28"/>
        </w:rPr>
      </w:pPr>
      <w:r>
        <w:rPr>
          <w:sz w:val="28"/>
          <w:szCs w:val="28"/>
        </w:rPr>
        <w:t>+ Bổ sung thêm thẩm quyền, trách nhiệm của UBND cấp xã trong chứng thực bản sao từ bản chính các giấy tờ, văn bản do cơ quan, tổ chức cấp có thẩm quyền của nước ngoài; cơ quan, tổ chức có thẩm quyền của Việt Nam liên kết với các cơ quan, tổ chức có thẩm quyền của nước ngoài cấp hoặc chứng nhận.</w:t>
      </w:r>
    </w:p>
    <w:p w14:paraId="5BDEFF5B" w14:textId="77777777" w:rsidR="00FA08B0" w:rsidRDefault="00FA08B0" w:rsidP="00A376ED">
      <w:pPr>
        <w:ind w:firstLine="720"/>
        <w:jc w:val="both"/>
        <w:rPr>
          <w:sz w:val="28"/>
          <w:szCs w:val="28"/>
        </w:rPr>
      </w:pPr>
      <w:r>
        <w:rPr>
          <w:sz w:val="28"/>
          <w:szCs w:val="28"/>
        </w:rPr>
        <w:t>+ Khoản 1 Điều 36 Nghị định 23/2025/NĐ-CP quy định khi thực hiện thủ tục chứng thực hợp đồng, giao dịch, người yêu cầu chứng thực phải nộp bản sao giấy chứng minh nhân dân hoặc Hộ chiếu có giá trị sử dụng của người yêu cầu chứng thực. Quy định trên đã được sửa đổi, bổ sung theo hướng người yêu cầu chứng thực có thể chỉ cần xuất trình căn cước điện tử để thực hiện thủ tục chứng thực hợp đồng, giao dịch.</w:t>
      </w:r>
    </w:p>
    <w:p w14:paraId="14F73CD3" w14:textId="77777777" w:rsidR="005D1C7E" w:rsidRDefault="00E7549F" w:rsidP="00A376ED">
      <w:pPr>
        <w:pStyle w:val="ListParagraph"/>
        <w:widowControl w:val="0"/>
        <w:ind w:left="0" w:firstLine="720"/>
        <w:jc w:val="both"/>
        <w:rPr>
          <w:sz w:val="28"/>
          <w:szCs w:val="28"/>
        </w:rPr>
      </w:pPr>
      <w:r>
        <w:rPr>
          <w:sz w:val="28"/>
          <w:szCs w:val="28"/>
        </w:rPr>
        <w:t xml:space="preserve">- </w:t>
      </w:r>
      <w:r w:rsidR="005D1C7E">
        <w:rPr>
          <w:sz w:val="28"/>
          <w:szCs w:val="28"/>
        </w:rPr>
        <w:t>Sửa đổi, bổ sung Nghị định số 123/2025/NĐ-CP</w:t>
      </w:r>
      <w:r>
        <w:rPr>
          <w:sz w:val="28"/>
          <w:szCs w:val="28"/>
        </w:rPr>
        <w:t xml:space="preserve"> quy định chi tiết và hướng dẫn thi hành Luật Hộ tịch, cụ thể:</w:t>
      </w:r>
    </w:p>
    <w:p w14:paraId="6BE51A4E" w14:textId="3678B70D" w:rsidR="00E7549F" w:rsidRDefault="00E7549F" w:rsidP="00A376ED">
      <w:pPr>
        <w:jc w:val="both"/>
        <w:rPr>
          <w:sz w:val="28"/>
          <w:szCs w:val="28"/>
        </w:rPr>
      </w:pPr>
      <w:r>
        <w:rPr>
          <w:sz w:val="28"/>
          <w:szCs w:val="28"/>
        </w:rPr>
        <w:tab/>
        <w:t xml:space="preserve">+ </w:t>
      </w:r>
      <w:r w:rsidR="00FD4152">
        <w:rPr>
          <w:sz w:val="28"/>
          <w:szCs w:val="28"/>
        </w:rPr>
        <w:t>B</w:t>
      </w:r>
      <w:r w:rsidR="00F41F6D">
        <w:rPr>
          <w:sz w:val="28"/>
          <w:szCs w:val="28"/>
        </w:rPr>
        <w:t>ãi</w:t>
      </w:r>
      <w:r w:rsidR="00FD4152">
        <w:rPr>
          <w:sz w:val="28"/>
          <w:szCs w:val="28"/>
        </w:rPr>
        <w:t xml:space="preserve"> bỏ khoản 1 Điều 10</w:t>
      </w:r>
      <w:r w:rsidR="00C34B40">
        <w:rPr>
          <w:sz w:val="28"/>
          <w:szCs w:val="28"/>
        </w:rPr>
        <w:t xml:space="preserve"> Nghị định 123/2015/NĐ-CP</w:t>
      </w:r>
      <w:r w:rsidR="00AB6733">
        <w:rPr>
          <w:sz w:val="28"/>
          <w:szCs w:val="28"/>
        </w:rPr>
        <w:t>. Theo đó không yêu cầu công dân nộp giấy xác nhận tình trạng hôn nhân khi đăng ký kết hôn. Cơ quan đăng ký hộ tịch căn cứ tại kh</w:t>
      </w:r>
      <w:r w:rsidR="00E50AA8">
        <w:rPr>
          <w:sz w:val="28"/>
          <w:szCs w:val="28"/>
        </w:rPr>
        <w:t xml:space="preserve">oản </w:t>
      </w:r>
      <w:r w:rsidR="00AB6733">
        <w:rPr>
          <w:sz w:val="28"/>
          <w:szCs w:val="28"/>
        </w:rPr>
        <w:t>3 Điều 2 Nghị định số 07/2025/NĐ-CP (bổ sung khoản 5 Điều 3 Nghị định số 123/NĐ-CP)</w:t>
      </w:r>
      <w:r w:rsidR="00EF42E0">
        <w:rPr>
          <w:sz w:val="28"/>
          <w:szCs w:val="28"/>
        </w:rPr>
        <w:t xml:space="preserve"> để tiến hành việc tra cứu, xác minh tình trạng hôn nhân của người có yêu cầu đăng ký kết hôn.</w:t>
      </w:r>
    </w:p>
    <w:p w14:paraId="4F2F1041" w14:textId="77777777" w:rsidR="00926A55" w:rsidRDefault="00926A55" w:rsidP="00A376ED">
      <w:pPr>
        <w:ind w:firstLine="720"/>
        <w:jc w:val="both"/>
        <w:rPr>
          <w:sz w:val="28"/>
          <w:szCs w:val="28"/>
        </w:rPr>
      </w:pPr>
      <w:r>
        <w:rPr>
          <w:sz w:val="28"/>
          <w:szCs w:val="28"/>
        </w:rPr>
        <w:lastRenderedPageBreak/>
        <w:t>+ Sửa đổi, bổ sung quy định về cách thức nộp hồ sơ đăng ký hộ tịch tại khoản 1 Điều 3 Nghị định số 123/2025/NĐ-CP thành “Người yêu cầu đăng ký hộ tịch có thể nộp hồ sơ trực tiếp tại cơ quan đăng ký hộ tịch, gửi hồ sơ qua hệ thống bưu chính hoặc đăng ký trực tuyến theo quy định của pháp luật về đăng ký hộ tịch trực tuyến”</w:t>
      </w:r>
    </w:p>
    <w:p w14:paraId="5B8F796F" w14:textId="77777777" w:rsidR="000D074B" w:rsidRDefault="000D074B" w:rsidP="00A376ED">
      <w:pPr>
        <w:ind w:firstLine="720"/>
        <w:jc w:val="both"/>
        <w:rPr>
          <w:sz w:val="28"/>
          <w:szCs w:val="28"/>
        </w:rPr>
      </w:pPr>
      <w:r>
        <w:rPr>
          <w:sz w:val="28"/>
          <w:szCs w:val="28"/>
        </w:rPr>
        <w:t>+ Nghị định số 07/2025/NĐ-CP đã bổ sung quy định về đăng ký giám sát việc giám hộ, đăng ký chấm dứt giám sát việc giám hộ, phù hợp với quy định của Bộ luật Dân sự.</w:t>
      </w:r>
    </w:p>
    <w:p w14:paraId="2A327FC7" w14:textId="77777777" w:rsidR="00AD2436" w:rsidRDefault="00AD2436" w:rsidP="00A376ED">
      <w:pPr>
        <w:ind w:firstLine="720"/>
        <w:jc w:val="both"/>
        <w:rPr>
          <w:sz w:val="28"/>
          <w:szCs w:val="28"/>
        </w:rPr>
      </w:pPr>
      <w:r>
        <w:rPr>
          <w:sz w:val="28"/>
          <w:szCs w:val="28"/>
        </w:rPr>
        <w:t xml:space="preserve">- </w:t>
      </w:r>
      <w:r w:rsidRPr="00AD2436">
        <w:rPr>
          <w:sz w:val="28"/>
          <w:szCs w:val="28"/>
        </w:rPr>
        <w:t>Sửa đổi, bổ sung một số điều của Nghị định 87/2020/NĐ-CP ngày 28/7/2020 quy định về cơ sở dữ liệu hộ tịch điện tử, đăng ký hộ tịch trực tuyến, cụ thể:</w:t>
      </w:r>
    </w:p>
    <w:p w14:paraId="6E5CB0B5" w14:textId="0D48C106" w:rsidR="00AD2436" w:rsidRDefault="00AD2436" w:rsidP="00A376ED">
      <w:pPr>
        <w:ind w:firstLine="720"/>
        <w:jc w:val="both"/>
        <w:rPr>
          <w:sz w:val="28"/>
          <w:szCs w:val="28"/>
        </w:rPr>
      </w:pPr>
      <w:r>
        <w:rPr>
          <w:sz w:val="28"/>
          <w:szCs w:val="28"/>
        </w:rPr>
        <w:t>+ Về tiếp nhận, giải quyết yêu cầu đăng ký hộ tịch trực tuyến được sửa đổi theo quy định: hồ sơ</w:t>
      </w:r>
      <w:r w:rsidR="007F0C11">
        <w:rPr>
          <w:sz w:val="28"/>
          <w:szCs w:val="28"/>
        </w:rPr>
        <w:t xml:space="preserve"> đăng ký hộ tịch chỉ được tiếp nhận chính thức để xử lý trên phần mềm đăng ký, quản lý hộ tịch điện tử dùng chung sau khi đã được hoàn thiện, bổ sung, bảo đảm đầy đủ, phù hợp với quy định của p</w:t>
      </w:r>
      <w:r w:rsidR="00E50AA8">
        <w:rPr>
          <w:sz w:val="28"/>
          <w:szCs w:val="28"/>
        </w:rPr>
        <w:t>h</w:t>
      </w:r>
      <w:r w:rsidR="007F0C11">
        <w:rPr>
          <w:sz w:val="28"/>
          <w:szCs w:val="28"/>
        </w:rPr>
        <w:t xml:space="preserve">áp luật. Thời hạn </w:t>
      </w:r>
      <w:r w:rsidR="00491306">
        <w:rPr>
          <w:sz w:val="28"/>
          <w:szCs w:val="28"/>
        </w:rPr>
        <w:t>giải quyết</w:t>
      </w:r>
      <w:r w:rsidR="007F0C11">
        <w:rPr>
          <w:sz w:val="28"/>
          <w:szCs w:val="28"/>
        </w:rPr>
        <w:t xml:space="preserve"> thủ tục hành c</w:t>
      </w:r>
      <w:r w:rsidR="00E50AA8">
        <w:rPr>
          <w:sz w:val="28"/>
          <w:szCs w:val="28"/>
        </w:rPr>
        <w:t>h</w:t>
      </w:r>
      <w:r w:rsidR="007F0C11">
        <w:rPr>
          <w:sz w:val="28"/>
          <w:szCs w:val="28"/>
        </w:rPr>
        <w:t>ính được tính từ thời điểm hồ sơ được tiếp nhận chính thức.</w:t>
      </w:r>
    </w:p>
    <w:p w14:paraId="74F41187" w14:textId="2ABEBB0A" w:rsidR="00491306" w:rsidRDefault="00491306" w:rsidP="00A376ED">
      <w:pPr>
        <w:ind w:firstLine="720"/>
        <w:jc w:val="both"/>
        <w:rPr>
          <w:sz w:val="28"/>
          <w:szCs w:val="28"/>
        </w:rPr>
      </w:pPr>
      <w:r>
        <w:rPr>
          <w:sz w:val="28"/>
          <w:szCs w:val="28"/>
        </w:rPr>
        <w:t xml:space="preserve">+ Thực hiện việc cấp bản sao trích lục hộ tịch theo yêu cầu của cá nhân không phụ thuộc vào nơi đã đăng ký việc hộ tịch và nơi cứ trú của người có yêu cầu; </w:t>
      </w:r>
      <w:r w:rsidR="0023164C">
        <w:rPr>
          <w:sz w:val="28"/>
          <w:szCs w:val="28"/>
        </w:rPr>
        <w:t xml:space="preserve">cấp xác nhận thông tin </w:t>
      </w:r>
      <w:r w:rsidR="00E50AA8">
        <w:rPr>
          <w:sz w:val="28"/>
          <w:szCs w:val="28"/>
        </w:rPr>
        <w:t>h</w:t>
      </w:r>
      <w:r w:rsidR="0023164C">
        <w:rPr>
          <w:sz w:val="28"/>
          <w:szCs w:val="28"/>
        </w:rPr>
        <w:t>ộ tịc</w:t>
      </w:r>
      <w:r w:rsidR="00E50AA8">
        <w:rPr>
          <w:sz w:val="28"/>
          <w:szCs w:val="28"/>
        </w:rPr>
        <w:t>h</w:t>
      </w:r>
      <w:r w:rsidR="0023164C">
        <w:rPr>
          <w:sz w:val="28"/>
          <w:szCs w:val="28"/>
        </w:rPr>
        <w:t xml:space="preserve"> đối với trường </w:t>
      </w:r>
      <w:r w:rsidR="00E50AA8">
        <w:rPr>
          <w:sz w:val="28"/>
          <w:szCs w:val="28"/>
        </w:rPr>
        <w:t>h</w:t>
      </w:r>
      <w:r w:rsidR="0023164C">
        <w:rPr>
          <w:sz w:val="28"/>
          <w:szCs w:val="28"/>
        </w:rPr>
        <w:t>ợp cá nhân có yêu cầu khai thác thông tin từ nhiều việc đăng ký hộ tịch, xác nhận các thông tin hộ tịc</w:t>
      </w:r>
      <w:r w:rsidR="00E50AA8">
        <w:rPr>
          <w:sz w:val="28"/>
          <w:szCs w:val="28"/>
        </w:rPr>
        <w:t>h</w:t>
      </w:r>
      <w:r w:rsidR="0023164C">
        <w:rPr>
          <w:sz w:val="28"/>
          <w:szCs w:val="28"/>
        </w:rPr>
        <w:t xml:space="preserve"> khác</w:t>
      </w:r>
      <w:r w:rsidR="00427C53">
        <w:rPr>
          <w:sz w:val="28"/>
          <w:szCs w:val="28"/>
        </w:rPr>
        <w:t xml:space="preserve"> nhau của mình; cơ quan, tổ chức có yêu cầu khai thác nhiều thông tin hộ tịch</w:t>
      </w:r>
      <w:r w:rsidR="00387A5A">
        <w:rPr>
          <w:sz w:val="28"/>
          <w:szCs w:val="28"/>
        </w:rPr>
        <w:t xml:space="preserve"> của một cá nhân hoặc khai thác th</w:t>
      </w:r>
      <w:r w:rsidR="00E50AA8">
        <w:rPr>
          <w:sz w:val="28"/>
          <w:szCs w:val="28"/>
        </w:rPr>
        <w:t>ô</w:t>
      </w:r>
      <w:r w:rsidR="00387A5A">
        <w:rPr>
          <w:sz w:val="28"/>
          <w:szCs w:val="28"/>
        </w:rPr>
        <w:t>ng tin hộ tịch của nhiều người.</w:t>
      </w:r>
    </w:p>
    <w:p w14:paraId="525158F6" w14:textId="721A3822" w:rsidR="00427389" w:rsidRDefault="004F1B4F" w:rsidP="00A376ED">
      <w:pPr>
        <w:ind w:firstLine="720"/>
        <w:jc w:val="both"/>
        <w:rPr>
          <w:sz w:val="28"/>
          <w:szCs w:val="28"/>
        </w:rPr>
      </w:pPr>
      <w:r>
        <w:rPr>
          <w:sz w:val="28"/>
          <w:szCs w:val="28"/>
        </w:rPr>
        <w:t xml:space="preserve">Trong quá trình thực </w:t>
      </w:r>
      <w:r w:rsidR="00E50AA8">
        <w:rPr>
          <w:sz w:val="28"/>
          <w:szCs w:val="28"/>
        </w:rPr>
        <w:t>h</w:t>
      </w:r>
      <w:r>
        <w:rPr>
          <w:sz w:val="28"/>
          <w:szCs w:val="28"/>
        </w:rPr>
        <w:t>iện các nội dung trên, trường hợp phát sinh các khó khăn, vướng mắc, đề nghị các ngành, đoàn thể cấp xã, thôn trưởng các thôn phản ánh về UBND xã (qua công chức Tư pháp – Hộ tịch) để tổng hợp, báo cáo cơ quan có thẩm quyền xem xét, giải quyết.</w:t>
      </w:r>
    </w:p>
    <w:tbl>
      <w:tblPr>
        <w:tblW w:w="0" w:type="auto"/>
        <w:tblLook w:val="04A0" w:firstRow="1" w:lastRow="0" w:firstColumn="1" w:lastColumn="0" w:noHBand="0" w:noVBand="1"/>
      </w:tblPr>
      <w:tblGrid>
        <w:gridCol w:w="105"/>
        <w:gridCol w:w="4020"/>
        <w:gridCol w:w="726"/>
        <w:gridCol w:w="4176"/>
        <w:gridCol w:w="45"/>
      </w:tblGrid>
      <w:tr w:rsidR="00427389" w14:paraId="7031C4C9" w14:textId="77777777" w:rsidTr="00085225">
        <w:trPr>
          <w:gridBefore w:val="1"/>
          <w:gridAfter w:val="1"/>
          <w:wBefore w:w="108" w:type="dxa"/>
          <w:wAfter w:w="46" w:type="dxa"/>
          <w:trHeight w:val="2718"/>
        </w:trPr>
        <w:tc>
          <w:tcPr>
            <w:tcW w:w="4860" w:type="dxa"/>
            <w:gridSpan w:val="2"/>
            <w:hideMark/>
          </w:tcPr>
          <w:p w14:paraId="15CEA505" w14:textId="77777777" w:rsidR="00427389" w:rsidRDefault="00427389">
            <w:pPr>
              <w:pStyle w:val="ListParagraph"/>
              <w:ind w:left="0"/>
              <w:jc w:val="both"/>
              <w:rPr>
                <w:b/>
                <w:i/>
                <w:sz w:val="28"/>
                <w:szCs w:val="28"/>
              </w:rPr>
            </w:pPr>
            <w:r>
              <w:rPr>
                <w:b/>
                <w:i/>
                <w:sz w:val="28"/>
                <w:szCs w:val="28"/>
              </w:rPr>
              <w:t>Nơi nhận:</w:t>
            </w:r>
          </w:p>
          <w:p w14:paraId="339D6784" w14:textId="77777777" w:rsidR="00427389" w:rsidRDefault="00427389">
            <w:pPr>
              <w:pStyle w:val="ListParagraph"/>
              <w:ind w:left="0"/>
              <w:jc w:val="both"/>
            </w:pPr>
            <w:r>
              <w:t>- Như kính gửi;</w:t>
            </w:r>
          </w:p>
          <w:p w14:paraId="5C9A5B77" w14:textId="127F5FCC" w:rsidR="00E808D6" w:rsidRDefault="00427389">
            <w:pPr>
              <w:pStyle w:val="ListParagraph"/>
              <w:ind w:left="0"/>
              <w:jc w:val="both"/>
            </w:pPr>
            <w:r>
              <w:t xml:space="preserve">- </w:t>
            </w:r>
            <w:proofErr w:type="gramStart"/>
            <w:r>
              <w:t>TT</w:t>
            </w:r>
            <w:r w:rsidR="00E808D6">
              <w:t>.</w:t>
            </w:r>
            <w:r>
              <w:t>ĐU</w:t>
            </w:r>
            <w:proofErr w:type="gramEnd"/>
            <w:r>
              <w:t xml:space="preserve"> </w:t>
            </w:r>
            <w:r w:rsidR="00E808D6">
              <w:t>–</w:t>
            </w:r>
            <w:r>
              <w:t xml:space="preserve"> HĐND xã;</w:t>
            </w:r>
          </w:p>
          <w:p w14:paraId="0A3D41CA" w14:textId="3B8ADC5E" w:rsidR="00427389" w:rsidRDefault="00427389">
            <w:pPr>
              <w:pStyle w:val="ListParagraph"/>
              <w:ind w:left="0"/>
              <w:jc w:val="both"/>
            </w:pPr>
            <w:r>
              <w:t>- Chủ tịch, PCT xã;</w:t>
            </w:r>
          </w:p>
          <w:p w14:paraId="5934D205" w14:textId="3C37B04D" w:rsidR="00801352" w:rsidRDefault="00801352">
            <w:pPr>
              <w:pStyle w:val="ListParagraph"/>
              <w:ind w:left="0"/>
              <w:jc w:val="both"/>
            </w:pPr>
            <w:r>
              <w:t>- TT. UBMTTQ xã;</w:t>
            </w:r>
          </w:p>
          <w:p w14:paraId="6B1189CB" w14:textId="77777777" w:rsidR="00427389" w:rsidRDefault="00427389" w:rsidP="002B23A7">
            <w:pPr>
              <w:pStyle w:val="ListParagraph"/>
              <w:ind w:left="0"/>
              <w:jc w:val="both"/>
              <w:rPr>
                <w:sz w:val="28"/>
                <w:szCs w:val="28"/>
              </w:rPr>
            </w:pPr>
            <w:r>
              <w:t>-</w:t>
            </w:r>
            <w:r w:rsidR="00787F95">
              <w:t xml:space="preserve"> Lưu: VT, </w:t>
            </w:r>
            <w:r w:rsidR="002B23A7">
              <w:t>TP</w:t>
            </w:r>
            <w:r>
              <w:t>.</w:t>
            </w:r>
          </w:p>
        </w:tc>
        <w:tc>
          <w:tcPr>
            <w:tcW w:w="4274" w:type="dxa"/>
          </w:tcPr>
          <w:p w14:paraId="1AE01F6B" w14:textId="0E2B7C13" w:rsidR="00427389" w:rsidRDefault="00427389">
            <w:pPr>
              <w:pStyle w:val="ListParagraph"/>
              <w:ind w:left="0"/>
              <w:jc w:val="center"/>
              <w:rPr>
                <w:b/>
                <w:sz w:val="28"/>
                <w:szCs w:val="28"/>
              </w:rPr>
            </w:pPr>
            <w:r>
              <w:rPr>
                <w:b/>
                <w:sz w:val="28"/>
                <w:szCs w:val="28"/>
              </w:rPr>
              <w:t>TM.</w:t>
            </w:r>
            <w:r w:rsidR="00A94EA0">
              <w:rPr>
                <w:b/>
                <w:sz w:val="28"/>
                <w:szCs w:val="28"/>
              </w:rPr>
              <w:t xml:space="preserve"> </w:t>
            </w:r>
            <w:r>
              <w:rPr>
                <w:b/>
                <w:sz w:val="28"/>
                <w:szCs w:val="28"/>
              </w:rPr>
              <w:t>ỦY BAN NHÂN DÂN</w:t>
            </w:r>
          </w:p>
          <w:p w14:paraId="23220A4A" w14:textId="35439130" w:rsidR="00427389" w:rsidRDefault="00427389">
            <w:pPr>
              <w:pStyle w:val="ListParagraph"/>
              <w:ind w:left="0"/>
              <w:jc w:val="center"/>
              <w:rPr>
                <w:b/>
                <w:sz w:val="28"/>
                <w:szCs w:val="28"/>
              </w:rPr>
            </w:pPr>
            <w:r>
              <w:rPr>
                <w:b/>
                <w:sz w:val="28"/>
                <w:szCs w:val="28"/>
              </w:rPr>
              <w:t>KT.</w:t>
            </w:r>
            <w:r w:rsidR="00A94EA0">
              <w:rPr>
                <w:b/>
                <w:sz w:val="28"/>
                <w:szCs w:val="28"/>
              </w:rPr>
              <w:t xml:space="preserve"> </w:t>
            </w:r>
            <w:bookmarkStart w:id="0" w:name="_GoBack"/>
            <w:bookmarkEnd w:id="0"/>
            <w:r>
              <w:rPr>
                <w:b/>
                <w:sz w:val="28"/>
                <w:szCs w:val="28"/>
              </w:rPr>
              <w:t>CHỦ TỊCH</w:t>
            </w:r>
          </w:p>
          <w:p w14:paraId="6BF1781F" w14:textId="77777777" w:rsidR="00427389" w:rsidRDefault="00427389">
            <w:pPr>
              <w:pStyle w:val="ListParagraph"/>
              <w:ind w:left="0"/>
              <w:jc w:val="center"/>
              <w:rPr>
                <w:b/>
                <w:sz w:val="28"/>
                <w:szCs w:val="28"/>
              </w:rPr>
            </w:pPr>
            <w:r>
              <w:rPr>
                <w:b/>
                <w:sz w:val="28"/>
                <w:szCs w:val="28"/>
              </w:rPr>
              <w:t>PHÓ CHỦ TỊCH</w:t>
            </w:r>
          </w:p>
          <w:p w14:paraId="299A22CB" w14:textId="77777777" w:rsidR="00427389" w:rsidRDefault="00427389">
            <w:pPr>
              <w:pStyle w:val="ListParagraph"/>
              <w:ind w:left="0"/>
              <w:rPr>
                <w:b/>
                <w:sz w:val="28"/>
                <w:szCs w:val="28"/>
              </w:rPr>
            </w:pPr>
          </w:p>
          <w:p w14:paraId="3430491A" w14:textId="77777777" w:rsidR="00427389" w:rsidRDefault="00427389">
            <w:pPr>
              <w:pStyle w:val="ListParagraph"/>
              <w:ind w:left="0"/>
              <w:jc w:val="center"/>
              <w:rPr>
                <w:b/>
                <w:sz w:val="28"/>
                <w:szCs w:val="28"/>
              </w:rPr>
            </w:pPr>
          </w:p>
          <w:p w14:paraId="3B7148A1" w14:textId="77777777" w:rsidR="00427389" w:rsidRDefault="00427389">
            <w:pPr>
              <w:pStyle w:val="ListParagraph"/>
              <w:ind w:left="0"/>
              <w:jc w:val="center"/>
              <w:rPr>
                <w:b/>
                <w:sz w:val="28"/>
                <w:szCs w:val="28"/>
              </w:rPr>
            </w:pPr>
          </w:p>
          <w:p w14:paraId="03FC2EB2" w14:textId="77777777" w:rsidR="00427389" w:rsidRDefault="00427389">
            <w:pPr>
              <w:pStyle w:val="ListParagraph"/>
              <w:ind w:left="0"/>
              <w:rPr>
                <w:b/>
                <w:sz w:val="28"/>
                <w:szCs w:val="28"/>
              </w:rPr>
            </w:pPr>
          </w:p>
          <w:p w14:paraId="7C980CD8" w14:textId="61ED79E5" w:rsidR="00427389" w:rsidRDefault="00A94EA0">
            <w:pPr>
              <w:pStyle w:val="ListParagraph"/>
              <w:ind w:left="0"/>
              <w:jc w:val="center"/>
              <w:rPr>
                <w:b/>
                <w:sz w:val="28"/>
                <w:szCs w:val="28"/>
              </w:rPr>
            </w:pPr>
            <w:r>
              <w:rPr>
                <w:b/>
                <w:sz w:val="28"/>
                <w:szCs w:val="28"/>
              </w:rPr>
              <w:t>Nguyễn Hữu Hợi</w:t>
            </w:r>
          </w:p>
        </w:tc>
      </w:tr>
      <w:tr w:rsidR="00427389" w14:paraId="668E3FFC" w14:textId="77777777" w:rsidTr="00427389">
        <w:tc>
          <w:tcPr>
            <w:tcW w:w="4222" w:type="dxa"/>
            <w:gridSpan w:val="2"/>
          </w:tcPr>
          <w:p w14:paraId="405738D9" w14:textId="77777777" w:rsidR="00427389" w:rsidRDefault="00427389">
            <w:pPr>
              <w:jc w:val="both"/>
              <w:rPr>
                <w:b/>
                <w:i/>
                <w:sz w:val="28"/>
                <w:szCs w:val="28"/>
              </w:rPr>
            </w:pPr>
          </w:p>
        </w:tc>
        <w:tc>
          <w:tcPr>
            <w:tcW w:w="5066" w:type="dxa"/>
            <w:gridSpan w:val="3"/>
          </w:tcPr>
          <w:p w14:paraId="6D2CB0F9" w14:textId="77777777" w:rsidR="00427389" w:rsidRDefault="00427389">
            <w:pPr>
              <w:jc w:val="center"/>
              <w:rPr>
                <w:b/>
                <w:sz w:val="28"/>
                <w:szCs w:val="28"/>
              </w:rPr>
            </w:pPr>
          </w:p>
        </w:tc>
      </w:tr>
    </w:tbl>
    <w:p w14:paraId="7A398660" w14:textId="77777777" w:rsidR="00427389" w:rsidRDefault="00427389" w:rsidP="00427389">
      <w:pPr>
        <w:spacing w:before="120" w:after="120"/>
        <w:jc w:val="both"/>
        <w:rPr>
          <w:color w:val="000000" w:themeColor="text1"/>
          <w:sz w:val="28"/>
          <w:szCs w:val="28"/>
        </w:rPr>
      </w:pPr>
    </w:p>
    <w:p w14:paraId="0BE51D4B" w14:textId="77777777" w:rsidR="00D42CAB" w:rsidRDefault="00D42CAB"/>
    <w:sectPr w:rsidR="00D42CAB" w:rsidSect="00A376ED">
      <w:headerReference w:type="default" r:id="rId7"/>
      <w:headerReference w:type="first" r:id="rId8"/>
      <w:pgSz w:w="11907" w:h="16840" w:code="9"/>
      <w:pgMar w:top="1134" w:right="1134" w:bottom="1134" w:left="1701" w:header="284"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63B5" w14:textId="77777777" w:rsidR="00B11D24" w:rsidRDefault="00B11D24" w:rsidP="002B23A7">
      <w:r>
        <w:separator/>
      </w:r>
    </w:p>
  </w:endnote>
  <w:endnote w:type="continuationSeparator" w:id="0">
    <w:p w14:paraId="1A5271EE" w14:textId="77777777" w:rsidR="00B11D24" w:rsidRDefault="00B11D24" w:rsidP="002B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19B1E" w14:textId="77777777" w:rsidR="00B11D24" w:rsidRDefault="00B11D24" w:rsidP="002B23A7">
      <w:r>
        <w:separator/>
      </w:r>
    </w:p>
  </w:footnote>
  <w:footnote w:type="continuationSeparator" w:id="0">
    <w:p w14:paraId="492C668E" w14:textId="77777777" w:rsidR="00B11D24" w:rsidRDefault="00B11D24" w:rsidP="002B2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DB72" w14:textId="7602F421" w:rsidR="002B23A7" w:rsidRDefault="002B23A7" w:rsidP="0008522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2E04D" w14:textId="4A7BAF97" w:rsidR="00085225" w:rsidRDefault="00085225">
    <w:pPr>
      <w:pStyle w:val="Header"/>
      <w:jc w:val="center"/>
    </w:pPr>
  </w:p>
  <w:p w14:paraId="4A07C2CC" w14:textId="77777777" w:rsidR="00085225" w:rsidRDefault="00085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67823"/>
    <w:multiLevelType w:val="hybridMultilevel"/>
    <w:tmpl w:val="90800DF2"/>
    <w:lvl w:ilvl="0" w:tplc="B46632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A062E3"/>
    <w:multiLevelType w:val="hybridMultilevel"/>
    <w:tmpl w:val="D568A452"/>
    <w:lvl w:ilvl="0" w:tplc="DDD272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89"/>
    <w:rsid w:val="000113EB"/>
    <w:rsid w:val="00085225"/>
    <w:rsid w:val="000D074B"/>
    <w:rsid w:val="00126400"/>
    <w:rsid w:val="001F0324"/>
    <w:rsid w:val="0023164C"/>
    <w:rsid w:val="00267491"/>
    <w:rsid w:val="002B23A7"/>
    <w:rsid w:val="00306894"/>
    <w:rsid w:val="0036419D"/>
    <w:rsid w:val="00387A5A"/>
    <w:rsid w:val="003C4DC9"/>
    <w:rsid w:val="00427389"/>
    <w:rsid w:val="00427C53"/>
    <w:rsid w:val="00491306"/>
    <w:rsid w:val="004F1B4F"/>
    <w:rsid w:val="00502FFD"/>
    <w:rsid w:val="005D1C7E"/>
    <w:rsid w:val="00657404"/>
    <w:rsid w:val="00787F95"/>
    <w:rsid w:val="007F0C11"/>
    <w:rsid w:val="00801352"/>
    <w:rsid w:val="008E4349"/>
    <w:rsid w:val="00926A55"/>
    <w:rsid w:val="009A45FC"/>
    <w:rsid w:val="00A376ED"/>
    <w:rsid w:val="00A94EA0"/>
    <w:rsid w:val="00AB6733"/>
    <w:rsid w:val="00AD2436"/>
    <w:rsid w:val="00B11D24"/>
    <w:rsid w:val="00B70B19"/>
    <w:rsid w:val="00C14320"/>
    <w:rsid w:val="00C34B40"/>
    <w:rsid w:val="00C45875"/>
    <w:rsid w:val="00C906DB"/>
    <w:rsid w:val="00D42CAB"/>
    <w:rsid w:val="00D50899"/>
    <w:rsid w:val="00E50AA8"/>
    <w:rsid w:val="00E6632B"/>
    <w:rsid w:val="00E7549F"/>
    <w:rsid w:val="00E808D6"/>
    <w:rsid w:val="00EF1ABB"/>
    <w:rsid w:val="00EF42E0"/>
    <w:rsid w:val="00F41F6D"/>
    <w:rsid w:val="00FA08B0"/>
    <w:rsid w:val="00FD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8CAC"/>
  <w15:docId w15:val="{D869055C-5F61-43A2-A9FD-BE7D7822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8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427389"/>
  </w:style>
  <w:style w:type="paragraph" w:styleId="NormalWeb">
    <w:name w:val="Normal (Web)"/>
    <w:basedOn w:val="Normal"/>
    <w:link w:val="NormalWebChar"/>
    <w:uiPriority w:val="99"/>
    <w:semiHidden/>
    <w:unhideWhenUsed/>
    <w:rsid w:val="00427389"/>
    <w:pPr>
      <w:spacing w:before="100" w:beforeAutospacing="1" w:after="100" w:afterAutospacing="1"/>
    </w:pPr>
    <w:rPr>
      <w:rFonts w:eastAsiaTheme="minorHAnsi" w:cstheme="minorBidi"/>
      <w:sz w:val="28"/>
      <w:szCs w:val="22"/>
    </w:rPr>
  </w:style>
  <w:style w:type="paragraph" w:styleId="ListParagraph">
    <w:name w:val="List Paragraph"/>
    <w:basedOn w:val="Normal"/>
    <w:uiPriority w:val="34"/>
    <w:qFormat/>
    <w:rsid w:val="00427389"/>
    <w:pPr>
      <w:ind w:left="720"/>
      <w:contextualSpacing/>
    </w:pPr>
  </w:style>
  <w:style w:type="table" w:styleId="TableGrid">
    <w:name w:val="Table Grid"/>
    <w:basedOn w:val="TableNormal"/>
    <w:uiPriority w:val="59"/>
    <w:rsid w:val="00427389"/>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3A7"/>
    <w:pPr>
      <w:tabs>
        <w:tab w:val="center" w:pos="4680"/>
        <w:tab w:val="right" w:pos="9360"/>
      </w:tabs>
    </w:pPr>
  </w:style>
  <w:style w:type="character" w:customStyle="1" w:styleId="HeaderChar">
    <w:name w:val="Header Char"/>
    <w:basedOn w:val="DefaultParagraphFont"/>
    <w:link w:val="Header"/>
    <w:uiPriority w:val="99"/>
    <w:rsid w:val="002B23A7"/>
    <w:rPr>
      <w:rFonts w:eastAsia="Times New Roman" w:cs="Times New Roman"/>
      <w:sz w:val="24"/>
      <w:szCs w:val="24"/>
    </w:rPr>
  </w:style>
  <w:style w:type="paragraph" w:styleId="Footer">
    <w:name w:val="footer"/>
    <w:basedOn w:val="Normal"/>
    <w:link w:val="FooterChar"/>
    <w:uiPriority w:val="99"/>
    <w:unhideWhenUsed/>
    <w:rsid w:val="002B23A7"/>
    <w:pPr>
      <w:tabs>
        <w:tab w:val="center" w:pos="4680"/>
        <w:tab w:val="right" w:pos="9360"/>
      </w:tabs>
    </w:pPr>
  </w:style>
  <w:style w:type="character" w:customStyle="1" w:styleId="FooterChar">
    <w:name w:val="Footer Char"/>
    <w:basedOn w:val="DefaultParagraphFont"/>
    <w:link w:val="Footer"/>
    <w:uiPriority w:val="99"/>
    <w:rsid w:val="002B23A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46725-67DC-4468-8191-70F8899A1BBE}"/>
</file>

<file path=customXml/itemProps2.xml><?xml version="1.0" encoding="utf-8"?>
<ds:datastoreItem xmlns:ds="http://schemas.openxmlformats.org/officeDocument/2006/customXml" ds:itemID="{E55207A6-0116-4842-9724-DDCF26EE8482}"/>
</file>

<file path=customXml/itemProps3.xml><?xml version="1.0" encoding="utf-8"?>
<ds:datastoreItem xmlns:ds="http://schemas.openxmlformats.org/officeDocument/2006/customXml" ds:itemID="{0574866E-C716-4644-8B9E-FA07ACD2A1EA}"/>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PHAP_HO TICH</dc:creator>
  <cp:lastModifiedBy>Huyen Que PC</cp:lastModifiedBy>
  <cp:revision>2</cp:revision>
  <dcterms:created xsi:type="dcterms:W3CDTF">2025-02-20T08:19:00Z</dcterms:created>
  <dcterms:modified xsi:type="dcterms:W3CDTF">2025-02-20T08:19:00Z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